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E6" w:rsidRPr="00217EE6" w:rsidRDefault="00217EE6" w:rsidP="00217EE6">
      <w:pPr>
        <w:rPr>
          <w:rFonts w:ascii="Times New Roman" w:eastAsia="Times New Roman" w:hAnsi="Times New Roman" w:cs="Times New Roman"/>
          <w:b/>
          <w:color w:val="333333"/>
          <w:lang w:eastAsia="sk-SK"/>
        </w:rPr>
      </w:pPr>
      <w:r w:rsidRPr="00217EE6">
        <w:rPr>
          <w:rFonts w:ascii="Times New Roman" w:hAnsi="Times New Roman" w:cs="Times New Roman"/>
          <w:b/>
        </w:rPr>
        <w:t>Podmienky</w:t>
      </w:r>
      <w:r w:rsidRPr="00217EE6">
        <w:rPr>
          <w:rFonts w:ascii="Times New Roman" w:eastAsia="Times New Roman" w:hAnsi="Times New Roman" w:cs="Times New Roman"/>
          <w:b/>
          <w:color w:val="333333"/>
          <w:lang w:eastAsia="sk-SK"/>
        </w:rPr>
        <w:t xml:space="preserve"> prijatia</w:t>
      </w:r>
    </w:p>
    <w:p w:rsidR="003712CF" w:rsidRPr="003712CF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Na </w:t>
      </w:r>
      <w:proofErr w:type="spellStart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predprimárne</w:t>
      </w:r>
      <w:proofErr w:type="spellEnd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 vzdelávanie v materských školách sa prijímajú deti v zmysle § 59 a 59a zákona č.245/2008 Z. z. o výchove a </w:t>
      </w:r>
      <w:r w:rsidRPr="00217EE6">
        <w:rPr>
          <w:rFonts w:ascii="Times New Roman" w:hAnsi="Times New Roman" w:cs="Times New Roman"/>
        </w:rPr>
        <w:t>vzdelávaní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 (školský zákon) a o zmene a doplnení niektorých zákonov na základe písomnej žiadosti zákonného zástupcu dieťaťa. S účinnosťou od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1. januára 2025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 sa žiadosť podáva na formulári podľa vzoru schváleného a zverejneného ministerstvom školstva.</w:t>
      </w: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Do materskej školy sa prijímajú deti priebežne alebo pre nasledujúci školský rok.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br/>
        <w:t xml:space="preserve">Zákonní zástupcovia spolu s písomnou žiadosťou o prijatie dieťaťa na </w:t>
      </w:r>
      <w:proofErr w:type="spellStart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predprimárne</w:t>
      </w:r>
      <w:proofErr w:type="spellEnd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 vzdelávanie predkladajú aj potvrdenie o zdravotnej spôsobilosti dieťaťa od všeobecného lekára pre deti a dorast, ktorého súčasťou je aj údaj o povinnom očkovaní dieťaťa (ďalej len „potvrdenie o zdravotnej spôsobilosti“).</w:t>
      </w: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Ak sa do materskej školy prijíma dieťa, ktoré má zariadením  poradenstva a prevencie diagnostikou potvrdené, že je dieťaťom so zdravotným znevýhodnením, zákonný zástupca k žiadosti priloží: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1.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potvrdenie o zdravotnej spôsobilosti dieťaťa od všeobecného lekára pre deti a dorast,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2.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vyjadrenie príslušného zariadenia  poradenstva a prevencie a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3.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odporúčanie všeobecného lekára pre deti a dorast.</w:t>
      </w: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Z vyjadrenia príslušného zariadenia poradenstva a prevencie, ako aj z odporučenia všeobecného lekára pre deti a dorast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musí byť jednoznačné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, či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 má byť dieťa so zdravotným znevýhodnením prijaté 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a zaradené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do bežnej triedy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  spolu s ostatnými deťmi alebo zaradené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do triedy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pre deti so zdravotným znevýhodnením</w:t>
      </w:r>
      <w:r w:rsidRPr="003712CF">
        <w:rPr>
          <w:rFonts w:ascii="Times New Roman" w:eastAsia="Times New Roman" w:hAnsi="Times New Roman" w:cs="Times New Roman"/>
          <w:i/>
          <w:iCs/>
          <w:color w:val="333333"/>
          <w:lang w:eastAsia="sk-SK"/>
        </w:rPr>
        <w:t>.</w:t>
      </w: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Prijímanie detí 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so zdravotným znevýhodnením 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do „bežnej“ materskej školy je možné, avšak školský zákon to neustanovuje ako povinnosť. Riaditeľka materskej školy vždy pred svojim rozhodnutím o prijatí dieťaťa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 so zdravotným znevýhodnením 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musí zvážiť či: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>1. má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 vytvorené vhodné podmienky (personálne, priestorové, materiálne atď.) 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2.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ak ich nemá,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či bude schopná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 tieto podmienky dodatočne, v spolupráci so zriaďovateľom vytvoriť po prijatí takéhoto dieťaťa.</w:t>
      </w:r>
    </w:p>
    <w:p w:rsidR="003712CF" w:rsidRPr="003712CF" w:rsidRDefault="003712CF" w:rsidP="00217EE6">
      <w:pPr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Zákonnými podmienkami na prijatie dieťaťa do materskej školy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 v zmysle §  59 zákona č. 245/2008 Z. z. o výchove a vzdelávaní (školský zákon) a o zmene a doplnení niektorých zákonov v znení neskorších predpisov deklarujú, že na </w:t>
      </w:r>
      <w:proofErr w:type="spellStart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predprimárne</w:t>
      </w:r>
      <w:proofErr w:type="spellEnd"/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 xml:space="preserve"> vzdelávanie  sa prednostne prijímajú deti: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1.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pre ktoré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 xml:space="preserve">je plnenie </w:t>
      </w:r>
      <w:proofErr w:type="spellStart"/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predprimárneho</w:t>
      </w:r>
      <w:proofErr w:type="spellEnd"/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 xml:space="preserve"> vzdelávania povinné,</w:t>
      </w:r>
    </w:p>
    <w:p w:rsidR="00217EE6" w:rsidRPr="00217EE6" w:rsidRDefault="00217EE6" w:rsidP="003712CF">
      <w:pPr>
        <w:spacing w:after="0"/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2.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následne deti, ktoré majú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 xml:space="preserve"> právo na prijatie na </w:t>
      </w:r>
      <w:proofErr w:type="spellStart"/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predprimárne</w:t>
      </w:r>
      <w:proofErr w:type="spellEnd"/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 xml:space="preserve"> vzdelávanie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.</w:t>
      </w:r>
    </w:p>
    <w:p w:rsidR="003712CF" w:rsidRPr="003712CF" w:rsidRDefault="003712CF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217EE6" w:rsidRPr="00217EE6" w:rsidRDefault="00217EE6" w:rsidP="00217EE6">
      <w:p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Okrem vyššie uvedených zákonných podmienok  v prípade zvýšeného záujmu zákonných zástupcov o prijati</w:t>
      </w: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 xml:space="preserve">e detí do Materskej školy, Ulica 9. mája 1292/11 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Kysucké Nové Mesto, budú pri prijímaní do naplnenia kapacity materskej školy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uprednostnené deti</w:t>
      </w: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:</w:t>
      </w:r>
    </w:p>
    <w:p w:rsidR="00217EE6" w:rsidRPr="003712CF" w:rsidRDefault="00217EE6" w:rsidP="00217EE6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lang w:eastAsia="sk-SK"/>
        </w:rPr>
      </w:pP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>ktorých súrodenci </w:t>
      </w:r>
      <w:r w:rsidRPr="003712CF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navštevujú</w:t>
      </w:r>
      <w:r w:rsidRPr="003712CF">
        <w:rPr>
          <w:rFonts w:ascii="Times New Roman" w:eastAsia="Times New Roman" w:hAnsi="Times New Roman" w:cs="Times New Roman"/>
          <w:color w:val="333333"/>
          <w:lang w:eastAsia="sk-SK"/>
        </w:rPr>
        <w:t> a budú navštevovať materskú školu v školskom roku 2025/2026,</w:t>
      </w:r>
    </w:p>
    <w:p w:rsidR="00217EE6" w:rsidRPr="00217EE6" w:rsidRDefault="00217EE6" w:rsidP="00217EE6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ktoré majú osvojené základné hygienické a samoobslužné návyky a sú primerane samostatné (nemá plienky, fľašu, cumlík, samostatne sa naje lyžicou, napije z pohára, používa WC, umyje si ruky, oblečie základné časti odevu, obuje sa ),</w:t>
      </w:r>
    </w:p>
    <w:p w:rsidR="00217EE6" w:rsidRPr="00217EE6" w:rsidRDefault="00217EE6" w:rsidP="00217EE6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lang w:eastAsia="sk-SK"/>
        </w:rPr>
      </w:pPr>
      <w:r w:rsidRPr="00217EE6">
        <w:rPr>
          <w:rFonts w:ascii="Times New Roman" w:eastAsia="Times New Roman" w:hAnsi="Times New Roman" w:cs="Times New Roman"/>
          <w:color w:val="333333"/>
          <w:lang w:eastAsia="sk-SK"/>
        </w:rPr>
        <w:t>s trvalým pobytom v meste Kysucké Nové Mesto</w:t>
      </w:r>
    </w:p>
    <w:p w:rsidR="00217EE6" w:rsidRPr="003712CF" w:rsidRDefault="00217EE6"/>
    <w:sectPr w:rsidR="00217EE6" w:rsidRPr="003712CF" w:rsidSect="000E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6910"/>
    <w:multiLevelType w:val="multilevel"/>
    <w:tmpl w:val="CED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C7F15"/>
    <w:multiLevelType w:val="multilevel"/>
    <w:tmpl w:val="286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62B25"/>
    <w:multiLevelType w:val="multilevel"/>
    <w:tmpl w:val="D63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F7B39"/>
    <w:multiLevelType w:val="hybridMultilevel"/>
    <w:tmpl w:val="1C08BA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1705AE"/>
    <w:multiLevelType w:val="multilevel"/>
    <w:tmpl w:val="045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E6"/>
    <w:rsid w:val="000E0034"/>
    <w:rsid w:val="00217EE6"/>
    <w:rsid w:val="0037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0034"/>
  </w:style>
  <w:style w:type="paragraph" w:styleId="Nadpis2">
    <w:name w:val="heading 2"/>
    <w:basedOn w:val="Normlny"/>
    <w:link w:val="Nadpis2Char"/>
    <w:uiPriority w:val="9"/>
    <w:qFormat/>
    <w:rsid w:val="00217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17EE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1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17EE6"/>
    <w:rPr>
      <w:b/>
      <w:bCs/>
    </w:rPr>
  </w:style>
  <w:style w:type="character" w:styleId="Zvraznenie">
    <w:name w:val="Emphasis"/>
    <w:basedOn w:val="Predvolenpsmoodseku"/>
    <w:uiPriority w:val="20"/>
    <w:qFormat/>
    <w:rsid w:val="00217EE6"/>
    <w:rPr>
      <w:i/>
      <w:iCs/>
    </w:rPr>
  </w:style>
  <w:style w:type="paragraph" w:styleId="Odsekzoznamu">
    <w:name w:val="List Paragraph"/>
    <w:basedOn w:val="Normlny"/>
    <w:uiPriority w:val="34"/>
    <w:qFormat/>
    <w:rsid w:val="0021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trieda</dc:creator>
  <cp:keywords/>
  <dc:description/>
  <cp:lastModifiedBy>trieda</cp:lastModifiedBy>
  <cp:revision>6</cp:revision>
  <dcterms:created xsi:type="dcterms:W3CDTF">2025-05-02T05:32:00Z</dcterms:created>
  <dcterms:modified xsi:type="dcterms:W3CDTF">2025-05-02T05:41:00Z</dcterms:modified>
</cp:coreProperties>
</file>